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C87B" w14:textId="77777777" w:rsidR="009847FC" w:rsidRDefault="00C55844">
      <w:pPr>
        <w:ind w:left="62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6D1007" wp14:editId="4E0C944A">
            <wp:extent cx="1615698" cy="1657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698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41C47" w14:textId="77777777" w:rsidR="009847FC" w:rsidRDefault="009847FC">
      <w:pPr>
        <w:pStyle w:val="Textoindependiente"/>
        <w:rPr>
          <w:rFonts w:ascii="Times New Roman"/>
          <w:sz w:val="28"/>
        </w:rPr>
      </w:pPr>
    </w:p>
    <w:p w14:paraId="546DCAE6" w14:textId="77777777" w:rsidR="009847FC" w:rsidRDefault="009847FC">
      <w:pPr>
        <w:pStyle w:val="Textoindependiente"/>
        <w:spacing w:before="49"/>
        <w:rPr>
          <w:rFonts w:ascii="Times New Roman"/>
          <w:sz w:val="28"/>
        </w:rPr>
      </w:pPr>
    </w:p>
    <w:p w14:paraId="130DC42E" w14:textId="77777777" w:rsidR="009847FC" w:rsidRDefault="00C55844">
      <w:pPr>
        <w:pStyle w:val="Ttulo1"/>
      </w:pPr>
      <w:r>
        <w:t>Declaración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Singapur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Integridad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Investigación</w:t>
      </w:r>
    </w:p>
    <w:p w14:paraId="122BDE66" w14:textId="77777777" w:rsidR="009847FC" w:rsidRDefault="00C55844">
      <w:pPr>
        <w:pStyle w:val="Ttulo2"/>
        <w:spacing w:before="281"/>
      </w:pPr>
      <w:r>
        <w:rPr>
          <w:spacing w:val="-2"/>
        </w:rPr>
        <w:t>Preámbulo</w:t>
      </w:r>
    </w:p>
    <w:p w14:paraId="37FF9FAF" w14:textId="77777777" w:rsidR="009847FC" w:rsidRDefault="009847FC">
      <w:pPr>
        <w:pStyle w:val="Textoindependiente"/>
        <w:spacing w:before="7"/>
        <w:rPr>
          <w:b/>
          <w:sz w:val="24"/>
        </w:rPr>
      </w:pPr>
    </w:p>
    <w:p w14:paraId="649DD1FE" w14:textId="77777777" w:rsidR="009847FC" w:rsidRDefault="00C55844">
      <w:pPr>
        <w:spacing w:before="1" w:line="254" w:lineRule="auto"/>
        <w:ind w:left="979" w:right="1221" w:hanging="1"/>
        <w:rPr>
          <w:b/>
          <w:sz w:val="19"/>
        </w:rPr>
      </w:pPr>
      <w:r>
        <w:rPr>
          <w:b/>
          <w:w w:val="105"/>
          <w:sz w:val="19"/>
        </w:rPr>
        <w:t xml:space="preserve">El valor y los beneficios de la investigación dependen sustancialmente de la integridad con la que </w:t>
      </w:r>
      <w:proofErr w:type="spellStart"/>
      <w:r>
        <w:rPr>
          <w:b/>
          <w:w w:val="105"/>
          <w:sz w:val="19"/>
        </w:rPr>
        <w:t>èsta</w:t>
      </w:r>
      <w:proofErr w:type="spellEnd"/>
      <w:r>
        <w:rPr>
          <w:b/>
          <w:w w:val="105"/>
          <w:sz w:val="19"/>
        </w:rPr>
        <w:t xml:space="preserve"> se lleva a cabo. Aunque existan diferencias entre países y entre disciplinas en el modo de organizar y llevar a cabo las investigaciones,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existen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también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principios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y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responsabilidades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profesionales que son fundamentales para la integridad en la investigación, donde sea que ésta se realice.</w:t>
      </w:r>
    </w:p>
    <w:p w14:paraId="158DD9D0" w14:textId="77777777" w:rsidR="009847FC" w:rsidRDefault="009847FC">
      <w:pPr>
        <w:pStyle w:val="Textoindependiente"/>
        <w:spacing w:before="36"/>
        <w:rPr>
          <w:b/>
        </w:rPr>
      </w:pPr>
    </w:p>
    <w:p w14:paraId="7DE9C08C" w14:textId="77777777" w:rsidR="009847FC" w:rsidRDefault="00C55844">
      <w:pPr>
        <w:pStyle w:val="Ttulo2"/>
      </w:pPr>
      <w:r>
        <w:rPr>
          <w:spacing w:val="-2"/>
        </w:rPr>
        <w:t>Principios</w:t>
      </w:r>
    </w:p>
    <w:p w14:paraId="0B8CBFB6" w14:textId="77777777" w:rsidR="009847FC" w:rsidRDefault="009847FC">
      <w:pPr>
        <w:pStyle w:val="Textoindependiente"/>
        <w:spacing w:before="8"/>
        <w:rPr>
          <w:b/>
          <w:sz w:val="24"/>
        </w:rPr>
      </w:pPr>
    </w:p>
    <w:p w14:paraId="31A35E8B" w14:textId="77777777" w:rsidR="009847FC" w:rsidRDefault="00C55844">
      <w:pPr>
        <w:spacing w:line="254" w:lineRule="auto"/>
        <w:ind w:left="979" w:right="2664"/>
        <w:rPr>
          <w:sz w:val="19"/>
        </w:rPr>
      </w:pPr>
      <w:r>
        <w:rPr>
          <w:i/>
          <w:w w:val="105"/>
          <w:sz w:val="19"/>
        </w:rPr>
        <w:t>Honestidad</w:t>
      </w:r>
      <w:r>
        <w:rPr>
          <w:i/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todos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aspectos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investigación </w:t>
      </w:r>
      <w:r>
        <w:rPr>
          <w:i/>
          <w:w w:val="105"/>
          <w:sz w:val="19"/>
        </w:rPr>
        <w:t xml:space="preserve">Responsabilidad </w:t>
      </w:r>
      <w:r>
        <w:rPr>
          <w:w w:val="105"/>
          <w:sz w:val="19"/>
        </w:rPr>
        <w:t>en la ejecución de la investigación</w:t>
      </w:r>
    </w:p>
    <w:p w14:paraId="636EC187" w14:textId="77777777" w:rsidR="009847FC" w:rsidRDefault="00C55844">
      <w:pPr>
        <w:spacing w:line="254" w:lineRule="auto"/>
        <w:ind w:left="979" w:right="2664" w:hanging="1"/>
        <w:rPr>
          <w:sz w:val="19"/>
        </w:rPr>
      </w:pPr>
      <w:r>
        <w:rPr>
          <w:i/>
          <w:w w:val="105"/>
          <w:sz w:val="19"/>
        </w:rPr>
        <w:t>Cortesía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profesional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imparcialidad</w:t>
      </w:r>
      <w:r>
        <w:rPr>
          <w:i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relaciones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 xml:space="preserve">laborales </w:t>
      </w:r>
      <w:r>
        <w:rPr>
          <w:i/>
          <w:w w:val="105"/>
          <w:sz w:val="19"/>
        </w:rPr>
        <w:t xml:space="preserve">Buena gestión </w:t>
      </w:r>
      <w:r>
        <w:rPr>
          <w:w w:val="105"/>
          <w:sz w:val="19"/>
        </w:rPr>
        <w:t>de la investigación en nombre de otros</w:t>
      </w:r>
    </w:p>
    <w:p w14:paraId="2B033960" w14:textId="77777777" w:rsidR="009847FC" w:rsidRDefault="009847FC">
      <w:pPr>
        <w:pStyle w:val="Textoindependiente"/>
      </w:pPr>
    </w:p>
    <w:p w14:paraId="35BCEFD7" w14:textId="77777777" w:rsidR="009847FC" w:rsidRDefault="009847FC">
      <w:pPr>
        <w:pStyle w:val="Textoindependiente"/>
        <w:spacing w:before="103"/>
      </w:pPr>
    </w:p>
    <w:p w14:paraId="2C49EE63" w14:textId="77777777" w:rsidR="009847FC" w:rsidRDefault="00C55844">
      <w:pPr>
        <w:pStyle w:val="Ttulo2"/>
      </w:pPr>
      <w:r>
        <w:rPr>
          <w:spacing w:val="-2"/>
        </w:rPr>
        <w:t>Responsabilidades</w:t>
      </w:r>
    </w:p>
    <w:p w14:paraId="2B4B194B" w14:textId="77777777" w:rsidR="009847FC" w:rsidRDefault="009847FC">
      <w:pPr>
        <w:pStyle w:val="Textoindependiente"/>
        <w:spacing w:before="8"/>
        <w:rPr>
          <w:b/>
          <w:sz w:val="24"/>
        </w:rPr>
      </w:pPr>
    </w:p>
    <w:p w14:paraId="7B16171A" w14:textId="77777777"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ind w:left="461" w:hanging="202"/>
        <w:rPr>
          <w:sz w:val="19"/>
        </w:rPr>
      </w:pPr>
      <w:r>
        <w:rPr>
          <w:b/>
          <w:i/>
          <w:color w:val="FF2800"/>
          <w:w w:val="105"/>
          <w:sz w:val="19"/>
        </w:rPr>
        <w:t>Integridad:</w:t>
      </w:r>
      <w:r>
        <w:rPr>
          <w:b/>
          <w:i/>
          <w:color w:val="FF2800"/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hacerse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responsables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honradez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sus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investigaciones.</w:t>
      </w:r>
    </w:p>
    <w:p w14:paraId="19813DE1" w14:textId="77777777" w:rsidR="009847FC" w:rsidRDefault="009847FC">
      <w:pPr>
        <w:pStyle w:val="Textoindependiente"/>
        <w:spacing w:before="68"/>
      </w:pPr>
    </w:p>
    <w:p w14:paraId="0E2F96EA" w14:textId="77777777"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spacing w:line="254" w:lineRule="auto"/>
        <w:ind w:left="259" w:right="748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>Cumplimiento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de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las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normas:</w:t>
      </w:r>
      <w:r>
        <w:rPr>
          <w:b/>
          <w:i/>
          <w:color w:val="FF2800"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tener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conocimiento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normas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 políticas relacionadas con la investigación y cumplirlas.</w:t>
      </w:r>
    </w:p>
    <w:p w14:paraId="52BD4EFF" w14:textId="77777777" w:rsidR="009847FC" w:rsidRDefault="009847FC">
      <w:pPr>
        <w:pStyle w:val="Textoindependiente"/>
        <w:spacing w:before="54"/>
      </w:pPr>
    </w:p>
    <w:p w14:paraId="438C6B1F" w14:textId="77777777"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spacing w:line="252" w:lineRule="auto"/>
        <w:ind w:left="259" w:right="821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 xml:space="preserve">Métodos de investigación: </w:t>
      </w:r>
      <w:r>
        <w:rPr>
          <w:w w:val="105"/>
          <w:sz w:val="19"/>
        </w:rPr>
        <w:t>Los investigadores deberían aplicar métodos adecuados, basar sus conclusiones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análisis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crítico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evidencia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informar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resultados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interpretaciones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 manera completa y objetiva.</w:t>
      </w:r>
    </w:p>
    <w:p w14:paraId="7CF65FF8" w14:textId="77777777" w:rsidR="009847FC" w:rsidRDefault="009847FC">
      <w:pPr>
        <w:pStyle w:val="Textoindependiente"/>
        <w:spacing w:before="59"/>
      </w:pPr>
    </w:p>
    <w:p w14:paraId="12CCB9E3" w14:textId="77777777"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spacing w:before="1" w:line="247" w:lineRule="auto"/>
        <w:ind w:left="259" w:right="296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 xml:space="preserve">Documentación de la investigación: </w:t>
      </w:r>
      <w:r>
        <w:rPr>
          <w:w w:val="105"/>
          <w:sz w:val="19"/>
        </w:rPr>
        <w:t>Los investigadores deberían mantener una documentación clara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precisa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toda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investigación,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manera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otros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puedan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verificar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reproducir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trabajos.</w:t>
      </w:r>
    </w:p>
    <w:p w14:paraId="5303F8A1" w14:textId="77777777" w:rsidR="009847FC" w:rsidRDefault="009847FC">
      <w:pPr>
        <w:pStyle w:val="Textoindependiente"/>
        <w:spacing w:before="67"/>
      </w:pPr>
    </w:p>
    <w:p w14:paraId="5A66170C" w14:textId="77777777"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spacing w:line="254" w:lineRule="auto"/>
        <w:ind w:left="259" w:right="371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>Resultados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de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la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investigación:</w:t>
      </w:r>
      <w:r>
        <w:rPr>
          <w:b/>
          <w:i/>
          <w:color w:val="FF2800"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compartir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datos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resultados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forma abierta y sin demora, apenas hayan establecido la prioridad sobre su uso y la propiedad sobre ellos.</w:t>
      </w:r>
    </w:p>
    <w:p w14:paraId="198F0A0B" w14:textId="77777777" w:rsidR="009847FC" w:rsidRDefault="009847FC">
      <w:pPr>
        <w:pStyle w:val="Textoindependiente"/>
        <w:spacing w:before="54"/>
      </w:pPr>
    </w:p>
    <w:p w14:paraId="1F8103F1" w14:textId="77777777"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spacing w:line="252" w:lineRule="auto"/>
        <w:ind w:left="259" w:right="361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 xml:space="preserve">Autoría: </w:t>
      </w:r>
      <w:r>
        <w:rPr>
          <w:w w:val="105"/>
          <w:sz w:val="19"/>
        </w:rPr>
        <w:t>Los investigadores deberían asumir la responsabilidad por sus contribuciones a todas las publicaciones,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solicitudes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financiamiento,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informes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otras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formas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presentar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investigación.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En las listas de autores deben figurar todos aquellos que cumplan con los criterios aplicables de autoría y sólo ellos.</w:t>
      </w:r>
    </w:p>
    <w:p w14:paraId="3380F404" w14:textId="77777777" w:rsidR="009847FC" w:rsidRDefault="009847FC">
      <w:pPr>
        <w:pStyle w:val="Textoindependiente"/>
        <w:spacing w:before="60"/>
      </w:pPr>
    </w:p>
    <w:p w14:paraId="751E1185" w14:textId="77777777" w:rsidR="009847FC" w:rsidRDefault="00C55844">
      <w:pPr>
        <w:pStyle w:val="Prrafodelista"/>
        <w:numPr>
          <w:ilvl w:val="0"/>
          <w:numId w:val="1"/>
        </w:numPr>
        <w:tabs>
          <w:tab w:val="left" w:pos="460"/>
        </w:tabs>
        <w:spacing w:before="1" w:line="252" w:lineRule="auto"/>
        <w:ind w:left="258" w:right="317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>Reconocimientos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en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las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publicaciones:</w:t>
      </w:r>
      <w:r>
        <w:rPr>
          <w:b/>
          <w:i/>
          <w:color w:val="FF2800"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mencionar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publicaciones los nombres y funciones de aquellas personas que hubieran hecho aportes significativos a la investigación, incluyendo redactores, patrocinadores y otros que no cumplan con los criterios de </w:t>
      </w:r>
      <w:r>
        <w:rPr>
          <w:spacing w:val="-2"/>
          <w:w w:val="105"/>
          <w:sz w:val="19"/>
        </w:rPr>
        <w:t>autoría.</w:t>
      </w:r>
    </w:p>
    <w:p w14:paraId="1D9313E1" w14:textId="77777777" w:rsidR="009847FC" w:rsidRDefault="009847FC">
      <w:pPr>
        <w:pStyle w:val="Textoindependiente"/>
        <w:spacing w:before="56"/>
      </w:pPr>
    </w:p>
    <w:p w14:paraId="2E6E5C41" w14:textId="77777777"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spacing w:line="254" w:lineRule="auto"/>
        <w:ind w:left="259" w:right="386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>Revisión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por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pares:</w:t>
      </w:r>
      <w:r>
        <w:rPr>
          <w:b/>
          <w:i/>
          <w:color w:val="FF2800"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evaluar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trabajo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otros,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brindar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evaluaciones imparciales, rápidas y rigurosas y respetar la confidencialidad.</w:t>
      </w:r>
    </w:p>
    <w:p w14:paraId="5AD60852" w14:textId="77777777" w:rsidR="009847FC" w:rsidRDefault="009847FC">
      <w:pPr>
        <w:pStyle w:val="Prrafodelista"/>
        <w:spacing w:line="254" w:lineRule="auto"/>
        <w:rPr>
          <w:sz w:val="19"/>
        </w:rPr>
        <w:sectPr w:rsidR="009847FC">
          <w:type w:val="continuous"/>
          <w:pgSz w:w="12240" w:h="15840"/>
          <w:pgMar w:top="460" w:right="1440" w:bottom="280" w:left="1440" w:header="720" w:footer="720" w:gutter="0"/>
          <w:cols w:space="720"/>
        </w:sectPr>
      </w:pPr>
    </w:p>
    <w:p w14:paraId="600A2268" w14:textId="77777777" w:rsidR="009847FC" w:rsidRDefault="00C55844">
      <w:pPr>
        <w:pStyle w:val="Prrafodelista"/>
        <w:numPr>
          <w:ilvl w:val="0"/>
          <w:numId w:val="1"/>
        </w:numPr>
        <w:tabs>
          <w:tab w:val="left" w:pos="460"/>
        </w:tabs>
        <w:spacing w:before="82" w:line="254" w:lineRule="auto"/>
        <w:ind w:left="258" w:right="370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lastRenderedPageBreak/>
        <w:t xml:space="preserve">Conflictos de intereses: </w:t>
      </w:r>
      <w:r>
        <w:rPr>
          <w:w w:val="105"/>
          <w:sz w:val="19"/>
        </w:rPr>
        <w:t>Los investigadores deberían revelar cualquier conflicto de intereses, ya sea económico o de otra índole, que comprometiera la confiabilidad de su trabajo, en propuestas de investigación,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publicaciones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comunicaciones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públicas,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así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como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cualquier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actividad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evaluación.</w:t>
      </w:r>
    </w:p>
    <w:p w14:paraId="7FD6C9D7" w14:textId="77777777" w:rsidR="009847FC" w:rsidRDefault="009847FC">
      <w:pPr>
        <w:pStyle w:val="Textoindependiente"/>
        <w:spacing w:before="58"/>
      </w:pPr>
    </w:p>
    <w:p w14:paraId="6E0A4A0B" w14:textId="77777777" w:rsidR="009847FC" w:rsidRDefault="00C55844">
      <w:pPr>
        <w:pStyle w:val="Prrafodelista"/>
        <w:numPr>
          <w:ilvl w:val="0"/>
          <w:numId w:val="1"/>
        </w:numPr>
        <w:tabs>
          <w:tab w:val="left" w:pos="574"/>
        </w:tabs>
        <w:spacing w:line="252" w:lineRule="auto"/>
        <w:ind w:left="258" w:right="403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 xml:space="preserve">Comunicación pública: </w:t>
      </w:r>
      <w:r>
        <w:rPr>
          <w:w w:val="105"/>
          <w:sz w:val="19"/>
        </w:rPr>
        <w:t>Al participar en debates públicos acerca de la aplicación e importancia de resultados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cierta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investigación,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limitar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comentarios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profesionales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 las áreas de especialización en las que son reconocidos y hacer una clara distinción entre los comentarios profesionales y las opiniones basadas en visiones personales.</w:t>
      </w:r>
    </w:p>
    <w:p w14:paraId="1BC77B77" w14:textId="77777777" w:rsidR="009847FC" w:rsidRDefault="009847FC">
      <w:pPr>
        <w:pStyle w:val="Textoindependiente"/>
        <w:spacing w:before="56"/>
      </w:pPr>
    </w:p>
    <w:p w14:paraId="4ED83442" w14:textId="77777777" w:rsidR="009847FC" w:rsidRDefault="00C55844">
      <w:pPr>
        <w:pStyle w:val="Prrafodelista"/>
        <w:numPr>
          <w:ilvl w:val="0"/>
          <w:numId w:val="1"/>
        </w:numPr>
        <w:tabs>
          <w:tab w:val="left" w:pos="574"/>
        </w:tabs>
        <w:spacing w:line="252" w:lineRule="auto"/>
        <w:ind w:left="258" w:right="380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>Denuncia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de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prácticas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irresponsables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en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la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investigación:</w:t>
      </w:r>
      <w:r>
        <w:rPr>
          <w:b/>
          <w:i/>
          <w:color w:val="FF2800"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informar a las autoridades correspondientes acerca de cualquier sospecha de conducta inapropiada en la investigación, incluyendo la fabricación, falsificación, plagio u otras prácticas irresponsables que comprometan su confiabilidad, como la negligencia, el listado incorrecto de autores, la falta de información acerca de datos contradictorios, o el uso de métodos analíticos engañosos.</w:t>
      </w:r>
    </w:p>
    <w:p w14:paraId="5759B260" w14:textId="77777777" w:rsidR="009847FC" w:rsidRDefault="009847FC">
      <w:pPr>
        <w:pStyle w:val="Textoindependiente"/>
        <w:spacing w:before="62"/>
      </w:pPr>
    </w:p>
    <w:p w14:paraId="271CE405" w14:textId="77777777" w:rsidR="009847FC" w:rsidRDefault="00C55844">
      <w:pPr>
        <w:pStyle w:val="Prrafodelista"/>
        <w:numPr>
          <w:ilvl w:val="0"/>
          <w:numId w:val="1"/>
        </w:numPr>
        <w:tabs>
          <w:tab w:val="left" w:pos="574"/>
        </w:tabs>
        <w:spacing w:line="252" w:lineRule="auto"/>
        <w:ind w:left="258" w:right="436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>Respuesta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a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prácticas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irresponsables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en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la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investigación:</w:t>
      </w:r>
      <w:r>
        <w:rPr>
          <w:b/>
          <w:i/>
          <w:color w:val="FF2800"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instituciones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investigación,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 xml:space="preserve">las revistas, organizaciones y agencias profesionales que tengan compromisos con la investigación deberían contar con procedimientos para responder a acusaciones de falta de ética u otras prácticas irresponsables en la </w:t>
      </w:r>
      <w:proofErr w:type="gramStart"/>
      <w:r>
        <w:rPr>
          <w:w w:val="105"/>
          <w:sz w:val="19"/>
        </w:rPr>
        <w:t>investigación</w:t>
      </w:r>
      <w:proofErr w:type="gramEnd"/>
      <w:r>
        <w:rPr>
          <w:w w:val="105"/>
          <w:sz w:val="19"/>
        </w:rPr>
        <w:t xml:space="preserve"> así como para proteger a aquellos que de buena fe denuncien tal comportamiento. De confirmarse una conducta profesional inadecuada u otro tipo de práctica irresponsable en la investigación, deberían tomarse las acciones apropiadas inmediatamente, incluyendo la corrección de la documentación de la investigación.</w:t>
      </w:r>
    </w:p>
    <w:p w14:paraId="1A6450D0" w14:textId="77777777" w:rsidR="009847FC" w:rsidRDefault="009847FC">
      <w:pPr>
        <w:pStyle w:val="Textoindependiente"/>
        <w:spacing w:before="60"/>
      </w:pPr>
    </w:p>
    <w:p w14:paraId="157CE97F" w14:textId="77777777" w:rsidR="009847FC" w:rsidRDefault="00C55844">
      <w:pPr>
        <w:pStyle w:val="Prrafodelista"/>
        <w:numPr>
          <w:ilvl w:val="0"/>
          <w:numId w:val="1"/>
        </w:numPr>
        <w:tabs>
          <w:tab w:val="left" w:pos="574"/>
        </w:tabs>
        <w:spacing w:line="252" w:lineRule="auto"/>
        <w:ind w:left="258" w:right="581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 xml:space="preserve">Ambiente para la investigación: </w:t>
      </w:r>
      <w:r>
        <w:rPr>
          <w:w w:val="105"/>
          <w:sz w:val="19"/>
        </w:rPr>
        <w:t>Las instituciones de investigación deberían crear y mantener condiciones que promuevan la integridad a través de la educación, políticas claras y estándares razonables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para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avance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investigación,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mientras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fomentan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ambiente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laboral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incluya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la </w:t>
      </w:r>
      <w:r>
        <w:rPr>
          <w:spacing w:val="-2"/>
          <w:w w:val="105"/>
          <w:sz w:val="19"/>
        </w:rPr>
        <w:t>integridad.</w:t>
      </w:r>
    </w:p>
    <w:p w14:paraId="74166DDF" w14:textId="77777777" w:rsidR="009847FC" w:rsidRDefault="009847FC">
      <w:pPr>
        <w:pStyle w:val="Textoindependiente"/>
        <w:spacing w:before="61"/>
      </w:pPr>
    </w:p>
    <w:p w14:paraId="1B8201D2" w14:textId="77777777" w:rsidR="009847FC" w:rsidRDefault="00C55844">
      <w:pPr>
        <w:pStyle w:val="Prrafodelista"/>
        <w:numPr>
          <w:ilvl w:val="0"/>
          <w:numId w:val="1"/>
        </w:numPr>
        <w:tabs>
          <w:tab w:val="left" w:pos="575"/>
        </w:tabs>
        <w:spacing w:line="252" w:lineRule="auto"/>
        <w:ind w:left="259" w:right="855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 xml:space="preserve">Consideraciones sociales: </w:t>
      </w:r>
      <w:r>
        <w:rPr>
          <w:w w:val="105"/>
          <w:sz w:val="19"/>
        </w:rPr>
        <w:t>Los investigadores y las instituciones de investigación deberían reconocer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tienen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obligación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ética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sopesar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beneficios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sociales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respecto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riesgos inherentes a su trabajo.</w:t>
      </w:r>
    </w:p>
    <w:p w14:paraId="658C87DD" w14:textId="77777777" w:rsidR="009847FC" w:rsidRDefault="009847FC">
      <w:pPr>
        <w:pStyle w:val="Textoindependiente"/>
        <w:rPr>
          <w:sz w:val="20"/>
        </w:rPr>
      </w:pPr>
    </w:p>
    <w:p w14:paraId="5B451A6D" w14:textId="77777777" w:rsidR="009847FC" w:rsidRDefault="009847FC">
      <w:pPr>
        <w:pStyle w:val="Textoindependiente"/>
        <w:rPr>
          <w:sz w:val="20"/>
        </w:rPr>
      </w:pPr>
    </w:p>
    <w:p w14:paraId="0513AC15" w14:textId="77777777" w:rsidR="009847FC" w:rsidRDefault="009847FC">
      <w:pPr>
        <w:pStyle w:val="Textoindependiente"/>
        <w:rPr>
          <w:sz w:val="20"/>
        </w:rPr>
      </w:pPr>
    </w:p>
    <w:p w14:paraId="5EBD44FE" w14:textId="77777777" w:rsidR="009847FC" w:rsidRDefault="009847FC">
      <w:pPr>
        <w:pStyle w:val="Textoindependiente"/>
        <w:rPr>
          <w:sz w:val="20"/>
        </w:rPr>
      </w:pPr>
    </w:p>
    <w:p w14:paraId="1E0CBA4A" w14:textId="77777777" w:rsidR="009847FC" w:rsidRDefault="00C55844" w:rsidP="00C55844">
      <w:pPr>
        <w:pStyle w:val="Textoindependiente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A1BA1E" wp14:editId="7E6DE590">
                <wp:simplePos x="0" y="0"/>
                <wp:positionH relativeFrom="page">
                  <wp:posOffset>2459735</wp:posOffset>
                </wp:positionH>
                <wp:positionV relativeFrom="paragraph">
                  <wp:posOffset>255890</wp:posOffset>
                </wp:positionV>
                <wp:extent cx="29133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3380">
                              <a:moveTo>
                                <a:pt x="0" y="0"/>
                              </a:moveTo>
                              <a:lnTo>
                                <a:pt x="2913096" y="0"/>
                              </a:lnTo>
                            </a:path>
                          </a:pathLst>
                        </a:custGeom>
                        <a:ln w="70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C5E8F" id="Graphic 2" o:spid="_x0000_s1026" style="position:absolute;margin-left:193.7pt;margin-top:20.15pt;width:229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3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" path="m,l2913096,e" filled="f" strokeweight=".19661mm">
                <v:path arrowok="t"/>
                <w10:wrap type="topAndBottom" anchorx="page"/>
              </v:shape>
            </w:pict>
          </mc:Fallback>
        </mc:AlternateContent>
      </w:r>
    </w:p>
    <w:p w14:paraId="69535F94" w14:textId="77777777" w:rsidR="009847FC" w:rsidRDefault="00C55844">
      <w:pPr>
        <w:pStyle w:val="Textoindependiente"/>
        <w:spacing w:before="32"/>
        <w:ind w:right="103"/>
        <w:jc w:val="center"/>
        <w:rPr>
          <w:spacing w:val="-4"/>
          <w:w w:val="105"/>
        </w:rPr>
      </w:pPr>
      <w:r>
        <w:rPr>
          <w:w w:val="105"/>
        </w:rPr>
        <w:t>NOMBRE</w:t>
      </w:r>
      <w:r>
        <w:rPr>
          <w:spacing w:val="2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FIRMA</w:t>
      </w:r>
      <w:r>
        <w:rPr>
          <w:spacing w:val="-11"/>
          <w:w w:val="105"/>
        </w:rPr>
        <w:t xml:space="preserve"> </w:t>
      </w:r>
      <w:r>
        <w:rPr>
          <w:w w:val="105"/>
        </w:rPr>
        <w:t>PERSONA</w:t>
      </w:r>
      <w:r>
        <w:rPr>
          <w:spacing w:val="-10"/>
          <w:w w:val="105"/>
        </w:rPr>
        <w:t xml:space="preserve"> </w:t>
      </w:r>
      <w:r>
        <w:rPr>
          <w:w w:val="105"/>
        </w:rPr>
        <w:t>INVESTIGADORA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(IR)</w:t>
      </w:r>
    </w:p>
    <w:p w14:paraId="3E86A188" w14:textId="77777777" w:rsidR="00C55844" w:rsidRDefault="00C55844">
      <w:pPr>
        <w:pStyle w:val="Textoindependiente"/>
        <w:spacing w:before="32"/>
        <w:ind w:right="103"/>
        <w:jc w:val="center"/>
      </w:pPr>
      <w:r>
        <w:t>Proyecto ………</w:t>
      </w:r>
      <w:proofErr w:type="gramStart"/>
      <w:r>
        <w:t>…….</w:t>
      </w:r>
      <w:proofErr w:type="gramEnd"/>
      <w:r>
        <w:t>.</w:t>
      </w:r>
    </w:p>
    <w:p w14:paraId="4DEFC668" w14:textId="77777777" w:rsidR="009847FC" w:rsidRDefault="009847FC">
      <w:pPr>
        <w:pStyle w:val="Textoindependiente"/>
      </w:pPr>
    </w:p>
    <w:p w14:paraId="029B621F" w14:textId="77777777" w:rsidR="009847FC" w:rsidRDefault="009847FC">
      <w:pPr>
        <w:pStyle w:val="Textoindependiente"/>
      </w:pPr>
    </w:p>
    <w:p w14:paraId="1E0FE6AD" w14:textId="77777777" w:rsidR="009847FC" w:rsidRDefault="009847FC">
      <w:pPr>
        <w:pStyle w:val="Textoindependiente"/>
      </w:pPr>
    </w:p>
    <w:p w14:paraId="63114327" w14:textId="77777777" w:rsidR="009847FC" w:rsidRDefault="009847FC">
      <w:pPr>
        <w:pStyle w:val="Textoindependiente"/>
        <w:spacing w:before="114"/>
      </w:pPr>
    </w:p>
    <w:p w14:paraId="284A2AE0" w14:textId="77777777" w:rsidR="009847FC" w:rsidRDefault="00C55844">
      <w:pPr>
        <w:pStyle w:val="Textoindependiente"/>
        <w:spacing w:line="254" w:lineRule="auto"/>
        <w:ind w:left="274" w:right="267"/>
      </w:pPr>
      <w:r>
        <w:rPr>
          <w:w w:val="105"/>
        </w:rPr>
        <w:t>La Declaración de Singapur sobre la Integridad en la Investigación fue elaborada en el marco de la 2a Conferencia Mundial sobre Integridad en la Investigación, 21-24 de julio de 2010, en Singapur, como una</w:t>
      </w:r>
      <w:r>
        <w:rPr>
          <w:spacing w:val="-2"/>
          <w:w w:val="105"/>
        </w:rPr>
        <w:t xml:space="preserve"> </w:t>
      </w:r>
      <w:r>
        <w:rPr>
          <w:w w:val="105"/>
        </w:rPr>
        <w:t>guía</w:t>
      </w:r>
      <w:r>
        <w:rPr>
          <w:spacing w:val="-2"/>
          <w:w w:val="105"/>
        </w:rPr>
        <w:t xml:space="preserve"> </w:t>
      </w:r>
      <w:r>
        <w:rPr>
          <w:w w:val="105"/>
        </w:rPr>
        <w:t>global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conducta</w:t>
      </w:r>
      <w:r>
        <w:rPr>
          <w:spacing w:val="-2"/>
          <w:w w:val="105"/>
        </w:rPr>
        <w:t xml:space="preserve"> </w:t>
      </w:r>
      <w:r>
        <w:rPr>
          <w:w w:val="105"/>
        </w:rPr>
        <w:t>responsable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investigación.</w:t>
      </w:r>
      <w:r>
        <w:rPr>
          <w:spacing w:val="-3"/>
          <w:w w:val="105"/>
        </w:rPr>
        <w:t xml:space="preserve"> </w:t>
      </w:r>
      <w:r>
        <w:rPr>
          <w:w w:val="105"/>
        </w:rPr>
        <w:t>Este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es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documento</w:t>
      </w:r>
      <w:r>
        <w:rPr>
          <w:spacing w:val="-2"/>
          <w:w w:val="105"/>
        </w:rPr>
        <w:t xml:space="preserve"> </w:t>
      </w:r>
      <w:r>
        <w:rPr>
          <w:w w:val="105"/>
        </w:rPr>
        <w:t>regulador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ni representa las políticas oficiales de los países y organizaciones que financiaron y/o participaron en la Conferencia. Para acceder a las políticas, lineamientos y regulaciones oficiales relacionados con la integridad en la investigación, debe consultarse a los órganos y organizaciones nacionales </w:t>
      </w:r>
      <w:r>
        <w:rPr>
          <w:spacing w:val="-2"/>
          <w:w w:val="105"/>
        </w:rPr>
        <w:t>correspondientes.</w:t>
      </w:r>
    </w:p>
    <w:p w14:paraId="405BA8F2" w14:textId="77777777" w:rsidR="009847FC" w:rsidRDefault="00C55844">
      <w:pPr>
        <w:pStyle w:val="Textoindependiente"/>
        <w:tabs>
          <w:tab w:val="left" w:pos="2063"/>
        </w:tabs>
        <w:spacing w:before="164"/>
        <w:ind w:left="344"/>
        <w:rPr>
          <w:rFonts w:ascii="Times New Roman"/>
        </w:rPr>
      </w:pPr>
      <w:proofErr w:type="gramStart"/>
      <w:r>
        <w:rPr>
          <w:w w:val="105"/>
        </w:rPr>
        <w:t>Fecha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-2"/>
          <w:w w:val="105"/>
        </w:rPr>
        <w:t xml:space="preserve"> </w:t>
      </w:r>
      <w:r>
        <w:rPr>
          <w:rFonts w:ascii="Times New Roman"/>
          <w:u w:val="single"/>
        </w:rPr>
        <w:tab/>
      </w:r>
    </w:p>
    <w:sectPr w:rsidR="009847FC"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94D"/>
    <w:multiLevelType w:val="hybridMultilevel"/>
    <w:tmpl w:val="C9D8169E"/>
    <w:lvl w:ilvl="0" w:tplc="34889F18">
      <w:start w:val="1"/>
      <w:numFmt w:val="decimal"/>
      <w:lvlText w:val="%1."/>
      <w:lvlJc w:val="left"/>
      <w:pPr>
        <w:ind w:left="462" w:hanging="204"/>
        <w:jc w:val="left"/>
      </w:pPr>
      <w:rPr>
        <w:rFonts w:ascii="Cambria" w:eastAsia="Cambria" w:hAnsi="Cambria" w:cs="Cambria" w:hint="default"/>
        <w:b/>
        <w:bCs/>
        <w:i/>
        <w:iCs/>
        <w:color w:val="FF2800"/>
        <w:spacing w:val="0"/>
        <w:w w:val="103"/>
        <w:sz w:val="19"/>
        <w:szCs w:val="19"/>
        <w:lang w:val="es-ES" w:eastAsia="en-US" w:bidi="ar-SA"/>
      </w:rPr>
    </w:lvl>
    <w:lvl w:ilvl="1" w:tplc="096CE4EA">
      <w:numFmt w:val="bullet"/>
      <w:lvlText w:val="•"/>
      <w:lvlJc w:val="left"/>
      <w:pPr>
        <w:ind w:left="1350" w:hanging="204"/>
      </w:pPr>
      <w:rPr>
        <w:rFonts w:hint="default"/>
        <w:lang w:val="es-ES" w:eastAsia="en-US" w:bidi="ar-SA"/>
      </w:rPr>
    </w:lvl>
    <w:lvl w:ilvl="2" w:tplc="871A8058">
      <w:numFmt w:val="bullet"/>
      <w:lvlText w:val="•"/>
      <w:lvlJc w:val="left"/>
      <w:pPr>
        <w:ind w:left="2240" w:hanging="204"/>
      </w:pPr>
      <w:rPr>
        <w:rFonts w:hint="default"/>
        <w:lang w:val="es-ES" w:eastAsia="en-US" w:bidi="ar-SA"/>
      </w:rPr>
    </w:lvl>
    <w:lvl w:ilvl="3" w:tplc="48A8C8E0">
      <w:numFmt w:val="bullet"/>
      <w:lvlText w:val="•"/>
      <w:lvlJc w:val="left"/>
      <w:pPr>
        <w:ind w:left="3130" w:hanging="204"/>
      </w:pPr>
      <w:rPr>
        <w:rFonts w:hint="default"/>
        <w:lang w:val="es-ES" w:eastAsia="en-US" w:bidi="ar-SA"/>
      </w:rPr>
    </w:lvl>
    <w:lvl w:ilvl="4" w:tplc="E39EB742">
      <w:numFmt w:val="bullet"/>
      <w:lvlText w:val="•"/>
      <w:lvlJc w:val="left"/>
      <w:pPr>
        <w:ind w:left="4020" w:hanging="204"/>
      </w:pPr>
      <w:rPr>
        <w:rFonts w:hint="default"/>
        <w:lang w:val="es-ES" w:eastAsia="en-US" w:bidi="ar-SA"/>
      </w:rPr>
    </w:lvl>
    <w:lvl w:ilvl="5" w:tplc="F55676D0">
      <w:numFmt w:val="bullet"/>
      <w:lvlText w:val="•"/>
      <w:lvlJc w:val="left"/>
      <w:pPr>
        <w:ind w:left="4910" w:hanging="204"/>
      </w:pPr>
      <w:rPr>
        <w:rFonts w:hint="default"/>
        <w:lang w:val="es-ES" w:eastAsia="en-US" w:bidi="ar-SA"/>
      </w:rPr>
    </w:lvl>
    <w:lvl w:ilvl="6" w:tplc="696EF726">
      <w:numFmt w:val="bullet"/>
      <w:lvlText w:val="•"/>
      <w:lvlJc w:val="left"/>
      <w:pPr>
        <w:ind w:left="5800" w:hanging="204"/>
      </w:pPr>
      <w:rPr>
        <w:rFonts w:hint="default"/>
        <w:lang w:val="es-ES" w:eastAsia="en-US" w:bidi="ar-SA"/>
      </w:rPr>
    </w:lvl>
    <w:lvl w:ilvl="7" w:tplc="0080AEFC">
      <w:numFmt w:val="bullet"/>
      <w:lvlText w:val="•"/>
      <w:lvlJc w:val="left"/>
      <w:pPr>
        <w:ind w:left="6690" w:hanging="204"/>
      </w:pPr>
      <w:rPr>
        <w:rFonts w:hint="default"/>
        <w:lang w:val="es-ES" w:eastAsia="en-US" w:bidi="ar-SA"/>
      </w:rPr>
    </w:lvl>
    <w:lvl w:ilvl="8" w:tplc="6A688E4A">
      <w:numFmt w:val="bullet"/>
      <w:lvlText w:val="•"/>
      <w:lvlJc w:val="left"/>
      <w:pPr>
        <w:ind w:left="7580" w:hanging="204"/>
      </w:pPr>
      <w:rPr>
        <w:rFonts w:hint="default"/>
        <w:lang w:val="es-ES" w:eastAsia="en-US" w:bidi="ar-SA"/>
      </w:rPr>
    </w:lvl>
  </w:abstractNum>
  <w:num w:numId="1" w16cid:durableId="125358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FC"/>
    <w:rsid w:val="00572EE7"/>
    <w:rsid w:val="009847FC"/>
    <w:rsid w:val="00C55844"/>
    <w:rsid w:val="00D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5B6E"/>
  <w15:docId w15:val="{D546E30C-0EC0-45A8-A10D-3ACE5908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617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59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2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Singapore Statement Spanish ARP.doc</dc:title>
  <dc:creator>Nicholas Steneck</dc:creator>
  <cp:lastModifiedBy>Ulagos</cp:lastModifiedBy>
  <cp:revision>2</cp:revision>
  <dcterms:created xsi:type="dcterms:W3CDTF">2026-06-24T14:53:00Z</dcterms:created>
  <dcterms:modified xsi:type="dcterms:W3CDTF">2026-06-24T14:53:00Z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2011-04-19T00:00:00Z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2026-06-23T00:00:00Z</vt:filetime>
  </property>
  <property fmtid="{D5CDD505-2E9C-101B-9397-08002B2CF9AE}" pid="6" name="Producer">
    <vt:lpwstr>Mac OS X 10.5.8 Quartz PDFContext</vt:lpwstr>
  </property>
</Properties>
</file>